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601" w:type="dxa"/>
        <w:tblLook w:val="04A0" w:firstRow="1" w:lastRow="0" w:firstColumn="1" w:lastColumn="0" w:noHBand="0" w:noVBand="1"/>
      </w:tblPr>
      <w:tblGrid>
        <w:gridCol w:w="4489"/>
        <w:gridCol w:w="5760"/>
      </w:tblGrid>
      <w:tr w:rsidR="000E5CBC" w:rsidTr="000E5CBC">
        <w:tc>
          <w:tcPr>
            <w:tcW w:w="4489" w:type="dxa"/>
            <w:hideMark/>
          </w:tcPr>
          <w:p w:rsidR="000E5CBC" w:rsidRDefault="000E5CBC">
            <w:pPr>
              <w:keepNext/>
              <w:tabs>
                <w:tab w:val="center" w:pos="1843"/>
                <w:tab w:val="center" w:pos="6946"/>
              </w:tabs>
              <w:spacing w:line="252" w:lineRule="auto"/>
              <w:jc w:val="center"/>
              <w:outlineLvl w:val="3"/>
              <w:rPr>
                <w:rFonts w:eastAsia="Arial"/>
                <w:noProof/>
                <w:color w:val="000000"/>
                <w:sz w:val="26"/>
                <w:szCs w:val="26"/>
                <w:lang w:val="vi-VN"/>
              </w:rPr>
            </w:pPr>
            <w:r>
              <w:rPr>
                <w:rFonts w:eastAsia="Arial"/>
                <w:noProof/>
                <w:color w:val="000000"/>
                <w:sz w:val="26"/>
                <w:szCs w:val="26"/>
                <w:lang w:val="vi-VN"/>
              </w:rPr>
              <w:t>ỦY BAN NHÂN DÂN</w:t>
            </w:r>
          </w:p>
          <w:p w:rsidR="000E5CBC" w:rsidRDefault="000E5CBC">
            <w:pPr>
              <w:keepNext/>
              <w:tabs>
                <w:tab w:val="left" w:pos="851"/>
              </w:tabs>
              <w:spacing w:line="252" w:lineRule="auto"/>
              <w:jc w:val="center"/>
              <w:outlineLvl w:val="3"/>
              <w:rPr>
                <w:rFonts w:eastAsia="Arial"/>
                <w:noProof/>
                <w:color w:val="000000"/>
                <w:sz w:val="26"/>
                <w:szCs w:val="26"/>
              </w:rPr>
            </w:pPr>
            <w:r>
              <w:rPr>
                <w:rFonts w:eastAsia="Arial"/>
                <w:noProof/>
                <w:color w:val="000000"/>
                <w:sz w:val="26"/>
                <w:szCs w:val="26"/>
              </w:rPr>
              <w:t>QUẬN TÂN BÌNH</w:t>
            </w:r>
            <w:r>
              <w:rPr>
                <w:rFonts w:eastAsia="Arial"/>
                <w:noProof/>
                <w:color w:val="000000"/>
                <w:sz w:val="26"/>
                <w:szCs w:val="26"/>
                <w:lang w:val="vi-VN"/>
              </w:rPr>
              <w:t xml:space="preserve"> </w:t>
            </w:r>
          </w:p>
          <w:p w:rsidR="000E5CBC" w:rsidRDefault="000E5CBC">
            <w:pPr>
              <w:keepNext/>
              <w:tabs>
                <w:tab w:val="center" w:pos="1843"/>
                <w:tab w:val="center" w:pos="6946"/>
              </w:tabs>
              <w:spacing w:line="252" w:lineRule="auto"/>
              <w:jc w:val="center"/>
              <w:outlineLvl w:val="3"/>
              <w:rPr>
                <w:rFonts w:eastAsia="Arial"/>
                <w:noProof/>
                <w:color w:val="000000"/>
                <w:sz w:val="26"/>
                <w:szCs w:val="26"/>
              </w:rPr>
            </w:pPr>
            <w:r>
              <w:rPr>
                <w:rFonts w:eastAsia="Arial"/>
                <w:b/>
                <w:noProof/>
                <w:color w:val="000000"/>
                <w:sz w:val="26"/>
                <w:szCs w:val="26"/>
              </w:rPr>
              <w:t>PHÒNG GIÁO DỤC VÀ ĐÀO TẠO</w:t>
            </w:r>
          </w:p>
        </w:tc>
        <w:tc>
          <w:tcPr>
            <w:tcW w:w="5760" w:type="dxa"/>
            <w:hideMark/>
          </w:tcPr>
          <w:p w:rsidR="000E5CBC" w:rsidRDefault="000E5CBC">
            <w:pPr>
              <w:keepNext/>
              <w:tabs>
                <w:tab w:val="left" w:pos="851"/>
              </w:tabs>
              <w:spacing w:line="252" w:lineRule="auto"/>
              <w:ind w:right="-378"/>
              <w:outlineLvl w:val="3"/>
              <w:rPr>
                <w:rFonts w:eastAsia="Arial"/>
                <w:b/>
                <w:noProof/>
                <w:color w:val="000000"/>
                <w:sz w:val="26"/>
                <w:szCs w:val="26"/>
                <w:lang w:val="vi-VN"/>
              </w:rPr>
            </w:pPr>
            <w:r>
              <w:rPr>
                <w:rFonts w:eastAsia="Arial"/>
                <w:b/>
                <w:noProof/>
                <w:color w:val="000000"/>
                <w:sz w:val="26"/>
                <w:szCs w:val="26"/>
                <w:lang w:val="vi-VN"/>
              </w:rPr>
              <w:t>CỘNG HÒA XÃ HỘI CHỦ NGHĨA VIỆT NAM</w:t>
            </w:r>
          </w:p>
          <w:p w:rsidR="000E5CBC" w:rsidRDefault="000E5CBC">
            <w:pPr>
              <w:keepNext/>
              <w:tabs>
                <w:tab w:val="left" w:pos="851"/>
              </w:tabs>
              <w:spacing w:line="252" w:lineRule="auto"/>
              <w:jc w:val="center"/>
              <w:outlineLvl w:val="3"/>
              <w:rPr>
                <w:rFonts w:eastAsia="Arial"/>
                <w:noProof/>
                <w:color w:val="000000"/>
                <w:sz w:val="26"/>
                <w:szCs w:val="26"/>
                <w:lang w:val="vi-VN"/>
              </w:rPr>
            </w:pPr>
            <w:r>
              <w:rPr>
                <w:noProof/>
                <w:lang w:eastAsia="en-US"/>
              </w:rPr>
              <mc:AlternateContent>
                <mc:Choice Requires="wps">
                  <w:drawing>
                    <wp:anchor distT="4294967294" distB="4294967294" distL="114300" distR="114300" simplePos="0" relativeHeight="251657216" behindDoc="0" locked="0" layoutInCell="1" allowOverlap="1">
                      <wp:simplePos x="0" y="0"/>
                      <wp:positionH relativeFrom="column">
                        <wp:posOffset>699770</wp:posOffset>
                      </wp:positionH>
                      <wp:positionV relativeFrom="paragraph">
                        <wp:posOffset>200025</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186E40"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eastAsia="Arial"/>
                <w:b/>
                <w:noProof/>
                <w:color w:val="000000"/>
                <w:sz w:val="26"/>
                <w:szCs w:val="26"/>
                <w:lang w:val="vi-VN"/>
              </w:rPr>
              <w:t>Độc lập – Tự do – Hạnh phúc</w:t>
            </w:r>
          </w:p>
        </w:tc>
      </w:tr>
      <w:tr w:rsidR="000E5CBC" w:rsidTr="000E5CBC">
        <w:tc>
          <w:tcPr>
            <w:tcW w:w="4489" w:type="dxa"/>
            <w:hideMark/>
          </w:tcPr>
          <w:p w:rsidR="000E5CBC" w:rsidRDefault="000E5CBC">
            <w:pPr>
              <w:keepNext/>
              <w:tabs>
                <w:tab w:val="left" w:pos="851"/>
              </w:tabs>
              <w:spacing w:before="120" w:after="120" w:line="252" w:lineRule="auto"/>
              <w:jc w:val="center"/>
              <w:outlineLvl w:val="3"/>
              <w:rPr>
                <w:rFonts w:eastAsia="Arial"/>
                <w:noProof/>
                <w:color w:val="000000"/>
                <w:sz w:val="28"/>
                <w:szCs w:val="28"/>
              </w:rPr>
            </w:pPr>
            <w:r>
              <w:rPr>
                <w:noProof/>
                <w:lang w:eastAsia="en-US"/>
              </w:rPr>
              <mc:AlternateContent>
                <mc:Choice Requires="wps">
                  <w:drawing>
                    <wp:anchor distT="4294967290" distB="4294967290" distL="114300" distR="114300" simplePos="0" relativeHeight="251658240" behindDoc="0" locked="0" layoutInCell="1" allowOverlap="1">
                      <wp:simplePos x="0" y="0"/>
                      <wp:positionH relativeFrom="column">
                        <wp:posOffset>882650</wp:posOffset>
                      </wp:positionH>
                      <wp:positionV relativeFrom="paragraph">
                        <wp:posOffset>3810</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87219" id="Straight Arrow Connector 2" o:spid="_x0000_s1026" type="#_x0000_t32" style="position:absolute;margin-left:69.5pt;margin-top:.3pt;width:76.05pt;height:0;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"/>
                  </w:pict>
                </mc:Fallback>
              </mc:AlternateContent>
            </w:r>
            <w:r>
              <w:rPr>
                <w:rFonts w:eastAsia="Arial"/>
                <w:noProof/>
                <w:color w:val="000000"/>
                <w:sz w:val="28"/>
                <w:szCs w:val="28"/>
                <w:lang w:val="vi-VN"/>
              </w:rPr>
              <w:t>Số:</w:t>
            </w:r>
            <w:r>
              <w:rPr>
                <w:rFonts w:eastAsia="Arial"/>
                <w:noProof/>
                <w:color w:val="000000"/>
                <w:sz w:val="28"/>
                <w:szCs w:val="28"/>
              </w:rPr>
              <w:t xml:space="preserve"> </w:t>
            </w:r>
            <w:r w:rsidR="00CD70BD">
              <w:rPr>
                <w:rFonts w:eastAsia="Arial"/>
                <w:noProof/>
                <w:color w:val="000000"/>
                <w:sz w:val="28"/>
                <w:szCs w:val="28"/>
              </w:rPr>
              <w:t>1190</w:t>
            </w:r>
            <w:r>
              <w:rPr>
                <w:rFonts w:eastAsia="Arial"/>
                <w:noProof/>
                <w:color w:val="000000"/>
                <w:sz w:val="28"/>
                <w:szCs w:val="28"/>
                <w:lang w:val="vi-VN"/>
              </w:rPr>
              <w:t>/</w:t>
            </w:r>
            <w:r>
              <w:rPr>
                <w:rFonts w:eastAsia="Arial"/>
                <w:noProof/>
                <w:color w:val="000000"/>
                <w:sz w:val="28"/>
                <w:szCs w:val="28"/>
              </w:rPr>
              <w:t>GDĐT</w:t>
            </w:r>
          </w:p>
          <w:p w:rsidR="000E5CBC" w:rsidRDefault="000E5CBC">
            <w:pPr>
              <w:keepNext/>
              <w:tabs>
                <w:tab w:val="left" w:pos="851"/>
              </w:tabs>
              <w:spacing w:line="256" w:lineRule="auto"/>
              <w:jc w:val="center"/>
              <w:outlineLvl w:val="3"/>
              <w:rPr>
                <w:rFonts w:eastAsia="Arial"/>
                <w:noProof/>
                <w:color w:val="000000"/>
                <w:sz w:val="26"/>
                <w:szCs w:val="26"/>
              </w:rPr>
            </w:pPr>
            <w:r>
              <w:rPr>
                <w:rFonts w:eastAsia="Arial"/>
                <w:noProof/>
                <w:color w:val="000000"/>
                <w:sz w:val="26"/>
                <w:szCs w:val="26"/>
              </w:rPr>
              <w:t xml:space="preserve">V/v tổ chức thực hiện chương trình trao tặng mũ bảo hiểm cho học sinh </w:t>
            </w:r>
          </w:p>
          <w:p w:rsidR="000E5CBC" w:rsidRDefault="000E5CBC">
            <w:pPr>
              <w:keepNext/>
              <w:tabs>
                <w:tab w:val="left" w:pos="851"/>
              </w:tabs>
              <w:spacing w:line="254" w:lineRule="auto"/>
              <w:jc w:val="center"/>
              <w:outlineLvl w:val="3"/>
              <w:rPr>
                <w:rFonts w:eastAsia="Arial"/>
                <w:noProof/>
                <w:color w:val="000000"/>
                <w:sz w:val="28"/>
                <w:szCs w:val="28"/>
              </w:rPr>
            </w:pPr>
            <w:r>
              <w:rPr>
                <w:rFonts w:eastAsia="Arial"/>
                <w:noProof/>
                <w:color w:val="000000"/>
                <w:sz w:val="28"/>
                <w:szCs w:val="28"/>
              </w:rPr>
              <w:t xml:space="preserve">                                                       </w:t>
            </w:r>
          </w:p>
        </w:tc>
        <w:tc>
          <w:tcPr>
            <w:tcW w:w="5760" w:type="dxa"/>
          </w:tcPr>
          <w:p w:rsidR="000E5CBC" w:rsidRDefault="000E5CBC">
            <w:pPr>
              <w:keepNext/>
              <w:tabs>
                <w:tab w:val="left" w:pos="851"/>
              </w:tabs>
              <w:spacing w:before="120" w:after="120" w:line="252" w:lineRule="auto"/>
              <w:ind w:right="-378"/>
              <w:outlineLvl w:val="3"/>
              <w:rPr>
                <w:rFonts w:eastAsia="Arial"/>
                <w:i/>
                <w:noProof/>
                <w:color w:val="000000"/>
                <w:sz w:val="28"/>
                <w:szCs w:val="28"/>
              </w:rPr>
            </w:pPr>
            <w:r>
              <w:rPr>
                <w:rFonts w:eastAsia="Arial"/>
                <w:i/>
                <w:noProof/>
                <w:color w:val="000000"/>
                <w:sz w:val="28"/>
                <w:szCs w:val="28"/>
              </w:rPr>
              <w:t xml:space="preserve">          Tân Bình</w:t>
            </w:r>
            <w:r>
              <w:rPr>
                <w:rFonts w:eastAsia="Arial"/>
                <w:i/>
                <w:noProof/>
                <w:color w:val="000000"/>
                <w:sz w:val="28"/>
                <w:szCs w:val="28"/>
                <w:lang w:val="vi-VN"/>
              </w:rPr>
              <w:t xml:space="preserve">, ngày  </w:t>
            </w:r>
            <w:r w:rsidR="009A4076">
              <w:rPr>
                <w:rFonts w:eastAsia="Arial"/>
                <w:i/>
                <w:noProof/>
                <w:color w:val="000000"/>
                <w:sz w:val="28"/>
                <w:szCs w:val="28"/>
              </w:rPr>
              <w:t>09</w:t>
            </w:r>
            <w:r>
              <w:rPr>
                <w:rFonts w:eastAsia="Arial"/>
                <w:i/>
                <w:noProof/>
                <w:color w:val="000000"/>
                <w:sz w:val="28"/>
                <w:szCs w:val="28"/>
              </w:rPr>
              <w:t xml:space="preserve">  </w:t>
            </w:r>
            <w:r>
              <w:rPr>
                <w:rFonts w:eastAsia="Arial"/>
                <w:i/>
                <w:noProof/>
                <w:color w:val="000000"/>
                <w:sz w:val="28"/>
                <w:szCs w:val="28"/>
                <w:lang w:val="vi-VN"/>
              </w:rPr>
              <w:t xml:space="preserve">tháng  </w:t>
            </w:r>
            <w:r w:rsidR="009A4076">
              <w:rPr>
                <w:rFonts w:eastAsia="Arial"/>
                <w:i/>
                <w:noProof/>
                <w:color w:val="000000"/>
                <w:sz w:val="28"/>
                <w:szCs w:val="28"/>
              </w:rPr>
              <w:t>8</w:t>
            </w:r>
            <w:r>
              <w:rPr>
                <w:rFonts w:eastAsia="Arial"/>
                <w:i/>
                <w:noProof/>
                <w:color w:val="000000"/>
                <w:sz w:val="28"/>
                <w:szCs w:val="28"/>
              </w:rPr>
              <w:t xml:space="preserve">  </w:t>
            </w:r>
            <w:r>
              <w:rPr>
                <w:rFonts w:eastAsia="Arial"/>
                <w:i/>
                <w:noProof/>
                <w:color w:val="000000"/>
                <w:sz w:val="28"/>
                <w:szCs w:val="28"/>
                <w:lang w:val="vi-VN"/>
              </w:rPr>
              <w:t>năm 201</w:t>
            </w:r>
            <w:r>
              <w:rPr>
                <w:rFonts w:eastAsia="Arial"/>
                <w:i/>
                <w:noProof/>
                <w:color w:val="000000"/>
                <w:sz w:val="28"/>
                <w:szCs w:val="28"/>
              </w:rPr>
              <w:t>9</w:t>
            </w:r>
          </w:p>
          <w:p w:rsidR="000E5CBC" w:rsidRDefault="000E5CBC">
            <w:pPr>
              <w:keepNext/>
              <w:tabs>
                <w:tab w:val="left" w:pos="851"/>
              </w:tabs>
              <w:spacing w:before="120" w:after="120" w:line="252" w:lineRule="auto"/>
              <w:ind w:right="-378"/>
              <w:outlineLvl w:val="3"/>
              <w:rPr>
                <w:rFonts w:eastAsia="Arial"/>
                <w:i/>
                <w:noProof/>
                <w:color w:val="000000"/>
                <w:sz w:val="28"/>
                <w:szCs w:val="28"/>
              </w:rPr>
            </w:pPr>
          </w:p>
        </w:tc>
      </w:tr>
    </w:tbl>
    <w:p w:rsidR="000E5CBC" w:rsidRDefault="000E5CBC" w:rsidP="000E5CBC">
      <w:pPr>
        <w:jc w:val="both"/>
        <w:rPr>
          <w:sz w:val="28"/>
          <w:szCs w:val="28"/>
        </w:rPr>
      </w:pPr>
      <w:r>
        <w:rPr>
          <w:sz w:val="28"/>
          <w:szCs w:val="28"/>
        </w:rPr>
        <w:t xml:space="preserve">                                   Kính gửi: Hiệu trưởng các trường MN-TH-THCS.</w:t>
      </w:r>
    </w:p>
    <w:p w:rsidR="000E5CBC" w:rsidRDefault="000E5CBC" w:rsidP="000E5CBC">
      <w:pPr>
        <w:jc w:val="both"/>
        <w:rPr>
          <w:sz w:val="28"/>
          <w:szCs w:val="28"/>
        </w:rPr>
      </w:pPr>
      <w:r>
        <w:rPr>
          <w:sz w:val="28"/>
          <w:szCs w:val="28"/>
        </w:rPr>
        <w:tab/>
      </w:r>
    </w:p>
    <w:p w:rsidR="000E5CBC" w:rsidRDefault="000E5CBC" w:rsidP="009A4076">
      <w:pPr>
        <w:spacing w:before="120" w:after="120"/>
        <w:jc w:val="both"/>
        <w:rPr>
          <w:sz w:val="28"/>
          <w:szCs w:val="28"/>
        </w:rPr>
      </w:pPr>
      <w:r>
        <w:rPr>
          <w:sz w:val="28"/>
          <w:szCs w:val="28"/>
        </w:rPr>
        <w:tab/>
        <w:t>Căn cứ Kế hoạch số 212/KH-BATGT ngày 17/5/2019 của Ban An toàn giao thông thành phố về chương trình trao tặng mũ bảo hiểm cho trẻ em năm 2019 với chủ đề “Giữ trọn ước mơ”;</w:t>
      </w:r>
    </w:p>
    <w:p w:rsidR="000E5CBC" w:rsidRDefault="000E5CBC" w:rsidP="009A4076">
      <w:pPr>
        <w:spacing w:before="120" w:after="120"/>
        <w:jc w:val="both"/>
        <w:rPr>
          <w:sz w:val="28"/>
          <w:szCs w:val="28"/>
        </w:rPr>
      </w:pPr>
      <w:r>
        <w:rPr>
          <w:sz w:val="28"/>
          <w:szCs w:val="28"/>
        </w:rPr>
        <w:tab/>
        <w:t>Nhằm mục đích kiến thức cũng như tăng cường hiểu biết, nhận thức cho học sinh khi tham gia giao thông, tuân thủ các quy định về an toàn giao thông cũng như việc đội mũ bảo hiểm khi tham gia giao thông, Phòng Giáo dục và Đào tạo đề nghị Hiệu trưởng các trường chỉ đạo thực hiện nội dung sau:</w:t>
      </w:r>
    </w:p>
    <w:p w:rsidR="000E5CBC" w:rsidRDefault="000E5CBC" w:rsidP="009A4076">
      <w:pPr>
        <w:spacing w:before="120" w:after="120"/>
        <w:jc w:val="both"/>
        <w:rPr>
          <w:sz w:val="28"/>
          <w:szCs w:val="28"/>
        </w:rPr>
      </w:pPr>
      <w:r>
        <w:rPr>
          <w:sz w:val="28"/>
          <w:szCs w:val="28"/>
        </w:rPr>
        <w:t xml:space="preserve"> </w:t>
      </w:r>
      <w:r>
        <w:rPr>
          <w:sz w:val="28"/>
          <w:szCs w:val="28"/>
        </w:rPr>
        <w:tab/>
        <w:t>1.Tổ chức truyền thông về Chương trình “Giữ trọn ước mơ” thông qua việc trao tặng mũ bảo hiểm cho học sinh lớp 1 trên toàn thành phố nói chung và học sinh lớp 1 trên địa bàn quận Tân Bình năm học 2019-2020</w:t>
      </w:r>
      <w:r w:rsidR="00CF2E60">
        <w:rPr>
          <w:sz w:val="28"/>
          <w:szCs w:val="28"/>
        </w:rPr>
        <w:t>.</w:t>
      </w:r>
      <w:r w:rsidR="009A4076">
        <w:rPr>
          <w:sz w:val="28"/>
          <w:szCs w:val="28"/>
        </w:rPr>
        <w:t xml:space="preserve"> Thông điệp truyền thông như sau:</w:t>
      </w:r>
    </w:p>
    <w:p w:rsidR="009A4076" w:rsidRDefault="009A4076" w:rsidP="009A4076">
      <w:pPr>
        <w:spacing w:before="120" w:after="120"/>
        <w:jc w:val="both"/>
        <w:rPr>
          <w:sz w:val="28"/>
          <w:szCs w:val="28"/>
        </w:rPr>
      </w:pPr>
      <w:r>
        <w:rPr>
          <w:sz w:val="28"/>
          <w:szCs w:val="28"/>
        </w:rPr>
        <w:tab/>
        <w:t>Trẻ em phải được đội mũ bảo hiểm khi tham gia giao thông bằng xe mô tô, xe máy, xe đạp điện;</w:t>
      </w:r>
    </w:p>
    <w:p w:rsidR="009A4076" w:rsidRDefault="009A4076" w:rsidP="009A4076">
      <w:pPr>
        <w:spacing w:before="120" w:after="120"/>
        <w:jc w:val="both"/>
        <w:rPr>
          <w:sz w:val="28"/>
          <w:szCs w:val="28"/>
        </w:rPr>
      </w:pPr>
      <w:r>
        <w:rPr>
          <w:sz w:val="28"/>
          <w:szCs w:val="28"/>
        </w:rPr>
        <w:tab/>
        <w:t>Đội mũ cho con, trọn tình cha mẹ;</w:t>
      </w:r>
    </w:p>
    <w:p w:rsidR="009A4076" w:rsidRDefault="009A4076" w:rsidP="009A4076">
      <w:pPr>
        <w:spacing w:before="120" w:after="120"/>
        <w:jc w:val="both"/>
        <w:rPr>
          <w:sz w:val="28"/>
          <w:szCs w:val="28"/>
        </w:rPr>
      </w:pPr>
      <w:r>
        <w:rPr>
          <w:sz w:val="28"/>
          <w:szCs w:val="28"/>
        </w:rPr>
        <w:tab/>
        <w:t>Đội mũ bảo hiểm để bảo vệ tính mạng chính mình.</w:t>
      </w:r>
    </w:p>
    <w:p w:rsidR="00CF2E60" w:rsidRDefault="00CF2E60" w:rsidP="009A4076">
      <w:pPr>
        <w:spacing w:before="120" w:after="120"/>
        <w:jc w:val="both"/>
        <w:rPr>
          <w:sz w:val="28"/>
          <w:szCs w:val="28"/>
        </w:rPr>
      </w:pPr>
      <w:r>
        <w:rPr>
          <w:sz w:val="28"/>
          <w:szCs w:val="28"/>
        </w:rPr>
        <w:tab/>
        <w:t>2. Phát huy vai trò, trách nhiệm của Ban giám hiệu, thầy cô giáo và cha mẹ học sinh trong việc giáo dục, hướng dẫn và thực hiện quy định bắt buộc đội mũ bảo hiểm cho học sinh tiểu học nói riêng và toàn thể trẻ em khi tham gia giao thông bằng xe mô tô, xe máy, xe đạp điện.</w:t>
      </w:r>
    </w:p>
    <w:p w:rsidR="00CF2E60" w:rsidRDefault="00CF2E60" w:rsidP="009A4076">
      <w:pPr>
        <w:spacing w:before="120" w:after="120"/>
        <w:jc w:val="both"/>
        <w:rPr>
          <w:sz w:val="28"/>
          <w:szCs w:val="28"/>
        </w:rPr>
      </w:pPr>
      <w:r>
        <w:rPr>
          <w:sz w:val="28"/>
          <w:szCs w:val="28"/>
        </w:rPr>
        <w:tab/>
        <w:t xml:space="preserve">3. Ban giám hiệu các trường Tiểu học tổ chức ký và giám sát việc thực hiện cam kết giữa nhà trường với cha mẹ học sinh lớp 1 nhận mũ bảo hiểm của Chương trình “Giữ trọn ước mơ” và chấp hành đội mũ bảo hiểm cho con em đội mũ bảo hiểm khi tham gia giao thông bằng xe mô tô, xe máy, xe đạp điện. Nhắc nhở đối với phụ huynh không thực hiện quy định </w:t>
      </w:r>
    </w:p>
    <w:p w:rsidR="00CF2E60" w:rsidRDefault="00CF2E60" w:rsidP="009A4076">
      <w:pPr>
        <w:spacing w:before="120" w:after="120"/>
        <w:jc w:val="both"/>
        <w:rPr>
          <w:sz w:val="28"/>
          <w:szCs w:val="28"/>
        </w:rPr>
      </w:pPr>
      <w:r>
        <w:rPr>
          <w:sz w:val="28"/>
          <w:szCs w:val="28"/>
        </w:rPr>
        <w:tab/>
        <w:t>4. Ban giám hiệu các trường Tiểu học thống kê chính xác số lượng học sinh lớp 1 năm học 2019-2020 và gửi về Phòng Giáo dục và Đào tạo (cho Thầy Bùi Kim Thành)</w:t>
      </w:r>
      <w:r w:rsidR="009A4076">
        <w:rPr>
          <w:sz w:val="28"/>
          <w:szCs w:val="28"/>
        </w:rPr>
        <w:t xml:space="preserve"> hạn chót ngày 23/8/2019.</w:t>
      </w:r>
    </w:p>
    <w:p w:rsidR="009A4076" w:rsidRDefault="009A4076" w:rsidP="009A4076">
      <w:pPr>
        <w:spacing w:before="120" w:after="120"/>
        <w:jc w:val="both"/>
        <w:rPr>
          <w:sz w:val="28"/>
          <w:szCs w:val="28"/>
        </w:rPr>
      </w:pPr>
      <w:r>
        <w:rPr>
          <w:sz w:val="28"/>
          <w:szCs w:val="28"/>
        </w:rPr>
        <w:tab/>
        <w:t>5. Tổ chức trao tặng mũ bảo hiểm cho học sinh lớp 1 trong Lễ khai giảng năm học mới 2019-2020 tại tất cả các trường Tiểu học trên địa bàn quận Tân Bình</w:t>
      </w:r>
    </w:p>
    <w:p w:rsidR="00CF2E60" w:rsidRDefault="00CF2E60" w:rsidP="009A4076">
      <w:pPr>
        <w:spacing w:before="120" w:after="120"/>
        <w:jc w:val="both"/>
        <w:rPr>
          <w:sz w:val="28"/>
          <w:szCs w:val="28"/>
        </w:rPr>
      </w:pPr>
    </w:p>
    <w:p w:rsidR="000E5CBC" w:rsidRDefault="000E5CBC" w:rsidP="009A4076">
      <w:pPr>
        <w:spacing w:before="120" w:after="120"/>
        <w:jc w:val="both"/>
        <w:rPr>
          <w:sz w:val="28"/>
          <w:szCs w:val="28"/>
        </w:rPr>
      </w:pPr>
      <w:r>
        <w:rPr>
          <w:sz w:val="28"/>
          <w:szCs w:val="28"/>
        </w:rPr>
        <w:lastRenderedPageBreak/>
        <w:tab/>
        <w:t>Đề nghị Hiệu trưởng các trường tổ chức thực hiện nghiêm túc hướng dẫn trên./.</w:t>
      </w:r>
      <w:r>
        <w:rPr>
          <w:sz w:val="28"/>
          <w:szCs w:val="28"/>
        </w:rPr>
        <w:tab/>
      </w:r>
    </w:p>
    <w:p w:rsidR="000E5CBC" w:rsidRDefault="000E5CBC" w:rsidP="000E5CBC">
      <w:pPr>
        <w:rPr>
          <w:sz w:val="28"/>
          <w:szCs w:val="28"/>
        </w:rPr>
      </w:pPr>
    </w:p>
    <w:p w:rsidR="000E5CBC" w:rsidRDefault="000E5CBC" w:rsidP="000E5CBC">
      <w:pPr>
        <w:rPr>
          <w:sz w:val="26"/>
          <w:szCs w:val="26"/>
        </w:rPr>
      </w:pPr>
      <w:r>
        <w:rPr>
          <w:b/>
          <w:i/>
        </w:rPr>
        <w:t>Nơi nhận:</w:t>
      </w:r>
      <w:r>
        <w:rPr>
          <w:sz w:val="26"/>
          <w:szCs w:val="26"/>
        </w:rPr>
        <w:t xml:space="preserve">                                                                                  </w:t>
      </w:r>
      <w:r>
        <w:rPr>
          <w:b/>
          <w:sz w:val="28"/>
          <w:szCs w:val="28"/>
        </w:rPr>
        <w:t>TRƯỞNG PHÒNG</w:t>
      </w:r>
    </w:p>
    <w:p w:rsidR="000E5CBC" w:rsidRDefault="000E5CBC" w:rsidP="000E5CBC">
      <w:pPr>
        <w:rPr>
          <w:sz w:val="22"/>
          <w:szCs w:val="22"/>
        </w:rPr>
      </w:pPr>
      <w:r>
        <w:rPr>
          <w:sz w:val="22"/>
          <w:szCs w:val="22"/>
        </w:rPr>
        <w:t>- Như trên;</w:t>
      </w:r>
    </w:p>
    <w:p w:rsidR="009A4076" w:rsidRDefault="009A4076" w:rsidP="000E5CBC">
      <w:pPr>
        <w:rPr>
          <w:sz w:val="22"/>
          <w:szCs w:val="22"/>
        </w:rPr>
      </w:pPr>
      <w:r>
        <w:rPr>
          <w:sz w:val="22"/>
          <w:szCs w:val="22"/>
        </w:rPr>
        <w:t>- Ban ATGT thành phố;</w:t>
      </w:r>
    </w:p>
    <w:p w:rsidR="009A4076" w:rsidRDefault="009A4076" w:rsidP="000E5CBC">
      <w:pPr>
        <w:rPr>
          <w:sz w:val="22"/>
          <w:szCs w:val="22"/>
        </w:rPr>
      </w:pPr>
      <w:r>
        <w:rPr>
          <w:sz w:val="22"/>
          <w:szCs w:val="22"/>
        </w:rPr>
        <w:t>- Sở GDĐT (P.CTTT);</w:t>
      </w:r>
      <w:r w:rsidR="00CD70BD">
        <w:rPr>
          <w:sz w:val="22"/>
          <w:szCs w:val="22"/>
        </w:rPr>
        <w:t xml:space="preserve">                                                                                               (đã ký)</w:t>
      </w:r>
      <w:bookmarkStart w:id="0" w:name="_GoBack"/>
      <w:bookmarkEnd w:id="0"/>
    </w:p>
    <w:p w:rsidR="000E5CBC" w:rsidRDefault="000E5CBC" w:rsidP="000E5CBC">
      <w:pPr>
        <w:rPr>
          <w:sz w:val="22"/>
          <w:szCs w:val="22"/>
        </w:rPr>
      </w:pPr>
      <w:r>
        <w:rPr>
          <w:sz w:val="22"/>
          <w:szCs w:val="22"/>
        </w:rPr>
        <w:t>- TTBATGT quận (CA quận TB);</w:t>
      </w:r>
    </w:p>
    <w:p w:rsidR="009A4076" w:rsidRDefault="009A4076" w:rsidP="000E5CBC">
      <w:pPr>
        <w:rPr>
          <w:sz w:val="22"/>
          <w:szCs w:val="22"/>
        </w:rPr>
      </w:pPr>
      <w:r>
        <w:rPr>
          <w:sz w:val="22"/>
          <w:szCs w:val="22"/>
        </w:rPr>
        <w:t>- Bộ phận tiểu học/P.GDĐT;</w:t>
      </w:r>
    </w:p>
    <w:p w:rsidR="008E55D2" w:rsidRDefault="000E5CBC" w:rsidP="008E55D2">
      <w:pPr>
        <w:rPr>
          <w:b/>
          <w:sz w:val="28"/>
          <w:szCs w:val="28"/>
        </w:rPr>
      </w:pPr>
      <w:r>
        <w:rPr>
          <w:sz w:val="22"/>
          <w:szCs w:val="22"/>
        </w:rPr>
        <w:t xml:space="preserve">- Lưu: VT.                                         </w:t>
      </w:r>
      <w:r w:rsidR="008E55D2">
        <w:rPr>
          <w:sz w:val="22"/>
          <w:szCs w:val="22"/>
        </w:rPr>
        <w:t xml:space="preserve">                                                              </w:t>
      </w:r>
      <w:r w:rsidR="008E55D2">
        <w:rPr>
          <w:b/>
          <w:sz w:val="28"/>
          <w:szCs w:val="28"/>
        </w:rPr>
        <w:t>Trần Khắc Huy</w:t>
      </w:r>
    </w:p>
    <w:p w:rsidR="000E5CBC" w:rsidRDefault="000E5CBC" w:rsidP="000E5CBC">
      <w:pPr>
        <w:rPr>
          <w:sz w:val="26"/>
          <w:szCs w:val="26"/>
        </w:rPr>
      </w:pPr>
      <w:r>
        <w:rPr>
          <w:sz w:val="22"/>
          <w:szCs w:val="22"/>
        </w:rPr>
        <w:t xml:space="preserve">                                                                         </w:t>
      </w:r>
    </w:p>
    <w:p w:rsidR="000E5CBC" w:rsidRDefault="000E5CBC" w:rsidP="000E5CBC">
      <w:pPr>
        <w:rPr>
          <w:sz w:val="26"/>
          <w:szCs w:val="26"/>
        </w:rPr>
      </w:pPr>
      <w:r>
        <w:rPr>
          <w:sz w:val="26"/>
          <w:szCs w:val="26"/>
        </w:rPr>
        <w:t xml:space="preserve">                                                                                                                                                                                             </w:t>
      </w:r>
    </w:p>
    <w:p w:rsidR="000E5CBC" w:rsidRDefault="000E5CBC" w:rsidP="000E5CBC">
      <w:pPr>
        <w:rPr>
          <w:sz w:val="26"/>
          <w:szCs w:val="26"/>
        </w:rPr>
      </w:pPr>
      <w:r>
        <w:rPr>
          <w:sz w:val="26"/>
          <w:szCs w:val="26"/>
        </w:rPr>
        <w:t xml:space="preserve">                                                                                                 </w:t>
      </w:r>
    </w:p>
    <w:p w:rsidR="000E5CBC" w:rsidRDefault="000E5CBC" w:rsidP="000E5CBC">
      <w:pPr>
        <w:rPr>
          <w:sz w:val="26"/>
          <w:szCs w:val="26"/>
        </w:rPr>
      </w:pPr>
      <w:r>
        <w:rPr>
          <w:sz w:val="26"/>
          <w:szCs w:val="26"/>
        </w:rPr>
        <w:t xml:space="preserve">                                                                                                       </w:t>
      </w:r>
    </w:p>
    <w:p w:rsidR="000E5CBC" w:rsidRDefault="000E5CBC" w:rsidP="000E5CBC">
      <w:pPr>
        <w:rPr>
          <w:sz w:val="26"/>
          <w:szCs w:val="26"/>
        </w:rPr>
      </w:pPr>
    </w:p>
    <w:p w:rsidR="00F841AA" w:rsidRPr="000E5CBC" w:rsidRDefault="00F841AA">
      <w:pPr>
        <w:rPr>
          <w:sz w:val="26"/>
          <w:szCs w:val="26"/>
        </w:rPr>
      </w:pPr>
    </w:p>
    <w:sectPr w:rsidR="00F841AA" w:rsidRPr="000E5CBC" w:rsidSect="00812661">
      <w:pgSz w:w="11907" w:h="16840" w:code="9"/>
      <w:pgMar w:top="1134" w:right="1134" w:bottom="1134" w:left="1474"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BC"/>
    <w:rsid w:val="000004CE"/>
    <w:rsid w:val="00004A12"/>
    <w:rsid w:val="00004E4C"/>
    <w:rsid w:val="000057A9"/>
    <w:rsid w:val="0002048F"/>
    <w:rsid w:val="000414FB"/>
    <w:rsid w:val="00044358"/>
    <w:rsid w:val="00056D75"/>
    <w:rsid w:val="00057EC6"/>
    <w:rsid w:val="000603BB"/>
    <w:rsid w:val="00066A70"/>
    <w:rsid w:val="00081B57"/>
    <w:rsid w:val="000840AE"/>
    <w:rsid w:val="00084B33"/>
    <w:rsid w:val="00090D78"/>
    <w:rsid w:val="000924C2"/>
    <w:rsid w:val="000A08B1"/>
    <w:rsid w:val="000A7725"/>
    <w:rsid w:val="000B184F"/>
    <w:rsid w:val="000B465A"/>
    <w:rsid w:val="000C1600"/>
    <w:rsid w:val="000C76EE"/>
    <w:rsid w:val="000E5CBC"/>
    <w:rsid w:val="0010407C"/>
    <w:rsid w:val="001044BE"/>
    <w:rsid w:val="00111994"/>
    <w:rsid w:val="00111B03"/>
    <w:rsid w:val="001120D8"/>
    <w:rsid w:val="00127C03"/>
    <w:rsid w:val="001424F4"/>
    <w:rsid w:val="00153B4F"/>
    <w:rsid w:val="00155999"/>
    <w:rsid w:val="00160273"/>
    <w:rsid w:val="001625CC"/>
    <w:rsid w:val="0016381E"/>
    <w:rsid w:val="00173771"/>
    <w:rsid w:val="001758FF"/>
    <w:rsid w:val="0017694F"/>
    <w:rsid w:val="001825AD"/>
    <w:rsid w:val="00185637"/>
    <w:rsid w:val="00187BCD"/>
    <w:rsid w:val="001C3AA2"/>
    <w:rsid w:val="001D23D6"/>
    <w:rsid w:val="001D2EE2"/>
    <w:rsid w:val="001E110F"/>
    <w:rsid w:val="001E278E"/>
    <w:rsid w:val="001E4807"/>
    <w:rsid w:val="001E5AD2"/>
    <w:rsid w:val="001F26D3"/>
    <w:rsid w:val="001F4B69"/>
    <w:rsid w:val="0022046F"/>
    <w:rsid w:val="002440F8"/>
    <w:rsid w:val="00247302"/>
    <w:rsid w:val="0026004A"/>
    <w:rsid w:val="00262B50"/>
    <w:rsid w:val="00270902"/>
    <w:rsid w:val="00274AFB"/>
    <w:rsid w:val="00276622"/>
    <w:rsid w:val="00291B3E"/>
    <w:rsid w:val="0029241B"/>
    <w:rsid w:val="002964D1"/>
    <w:rsid w:val="002A64B1"/>
    <w:rsid w:val="002C173F"/>
    <w:rsid w:val="002C6225"/>
    <w:rsid w:val="002D4A1F"/>
    <w:rsid w:val="002D7024"/>
    <w:rsid w:val="002F58AA"/>
    <w:rsid w:val="003108C7"/>
    <w:rsid w:val="003168AD"/>
    <w:rsid w:val="00331225"/>
    <w:rsid w:val="00333DAE"/>
    <w:rsid w:val="003551B1"/>
    <w:rsid w:val="00356B87"/>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75B5"/>
    <w:rsid w:val="00443678"/>
    <w:rsid w:val="004545DE"/>
    <w:rsid w:val="0045508F"/>
    <w:rsid w:val="004666DD"/>
    <w:rsid w:val="00486F1F"/>
    <w:rsid w:val="004B6446"/>
    <w:rsid w:val="004C687E"/>
    <w:rsid w:val="004F7DFD"/>
    <w:rsid w:val="005707DB"/>
    <w:rsid w:val="005879D9"/>
    <w:rsid w:val="005D154C"/>
    <w:rsid w:val="005D41AA"/>
    <w:rsid w:val="005D595B"/>
    <w:rsid w:val="005F0264"/>
    <w:rsid w:val="0060283E"/>
    <w:rsid w:val="00620353"/>
    <w:rsid w:val="00621659"/>
    <w:rsid w:val="00622BD8"/>
    <w:rsid w:val="00627DDD"/>
    <w:rsid w:val="006379F1"/>
    <w:rsid w:val="00647ADC"/>
    <w:rsid w:val="00652E04"/>
    <w:rsid w:val="00671728"/>
    <w:rsid w:val="00675F8A"/>
    <w:rsid w:val="00685CA2"/>
    <w:rsid w:val="006863C1"/>
    <w:rsid w:val="00693F69"/>
    <w:rsid w:val="006A1058"/>
    <w:rsid w:val="006B2CE2"/>
    <w:rsid w:val="006B6209"/>
    <w:rsid w:val="006B6891"/>
    <w:rsid w:val="006C368E"/>
    <w:rsid w:val="006D150D"/>
    <w:rsid w:val="006D2028"/>
    <w:rsid w:val="006D48E1"/>
    <w:rsid w:val="006E006F"/>
    <w:rsid w:val="006E2881"/>
    <w:rsid w:val="006F44DA"/>
    <w:rsid w:val="00701ACF"/>
    <w:rsid w:val="0070530E"/>
    <w:rsid w:val="00715134"/>
    <w:rsid w:val="00717058"/>
    <w:rsid w:val="00725A00"/>
    <w:rsid w:val="00735517"/>
    <w:rsid w:val="00765585"/>
    <w:rsid w:val="00771775"/>
    <w:rsid w:val="00774865"/>
    <w:rsid w:val="0077647F"/>
    <w:rsid w:val="00780BA2"/>
    <w:rsid w:val="00784646"/>
    <w:rsid w:val="00786101"/>
    <w:rsid w:val="00794E3A"/>
    <w:rsid w:val="007A61A8"/>
    <w:rsid w:val="007A78C7"/>
    <w:rsid w:val="007B7578"/>
    <w:rsid w:val="007C7BC7"/>
    <w:rsid w:val="007D1442"/>
    <w:rsid w:val="007D463D"/>
    <w:rsid w:val="007F2D8B"/>
    <w:rsid w:val="00804BD4"/>
    <w:rsid w:val="008063E5"/>
    <w:rsid w:val="0081213F"/>
    <w:rsid w:val="00812661"/>
    <w:rsid w:val="00822D3F"/>
    <w:rsid w:val="008367E8"/>
    <w:rsid w:val="0084335E"/>
    <w:rsid w:val="00855410"/>
    <w:rsid w:val="008627D6"/>
    <w:rsid w:val="00883AA8"/>
    <w:rsid w:val="00884A13"/>
    <w:rsid w:val="008A1546"/>
    <w:rsid w:val="008B20CA"/>
    <w:rsid w:val="008C0953"/>
    <w:rsid w:val="008C6538"/>
    <w:rsid w:val="008C770E"/>
    <w:rsid w:val="008E5259"/>
    <w:rsid w:val="008E55D2"/>
    <w:rsid w:val="008F3F68"/>
    <w:rsid w:val="008F636A"/>
    <w:rsid w:val="00900818"/>
    <w:rsid w:val="00906719"/>
    <w:rsid w:val="009146C3"/>
    <w:rsid w:val="00931B51"/>
    <w:rsid w:val="00933CF2"/>
    <w:rsid w:val="0093518C"/>
    <w:rsid w:val="00941387"/>
    <w:rsid w:val="00952842"/>
    <w:rsid w:val="00963091"/>
    <w:rsid w:val="0097564B"/>
    <w:rsid w:val="00994596"/>
    <w:rsid w:val="009A4076"/>
    <w:rsid w:val="009C1D84"/>
    <w:rsid w:val="009C3440"/>
    <w:rsid w:val="009C4672"/>
    <w:rsid w:val="009F5507"/>
    <w:rsid w:val="00A026E6"/>
    <w:rsid w:val="00A16D90"/>
    <w:rsid w:val="00A177D6"/>
    <w:rsid w:val="00A20AFB"/>
    <w:rsid w:val="00A246C3"/>
    <w:rsid w:val="00A771F8"/>
    <w:rsid w:val="00A84CCC"/>
    <w:rsid w:val="00AB021A"/>
    <w:rsid w:val="00AB4AB9"/>
    <w:rsid w:val="00AD28DE"/>
    <w:rsid w:val="00AE6EF1"/>
    <w:rsid w:val="00AF0465"/>
    <w:rsid w:val="00AF5572"/>
    <w:rsid w:val="00AF79BD"/>
    <w:rsid w:val="00B139CE"/>
    <w:rsid w:val="00B147E2"/>
    <w:rsid w:val="00B154F5"/>
    <w:rsid w:val="00B3295C"/>
    <w:rsid w:val="00B32CE3"/>
    <w:rsid w:val="00B34AD1"/>
    <w:rsid w:val="00B36EC8"/>
    <w:rsid w:val="00B37AEE"/>
    <w:rsid w:val="00B53D5B"/>
    <w:rsid w:val="00B71F58"/>
    <w:rsid w:val="00B74CAB"/>
    <w:rsid w:val="00B96308"/>
    <w:rsid w:val="00BB06BB"/>
    <w:rsid w:val="00BC3AAA"/>
    <w:rsid w:val="00BD3D55"/>
    <w:rsid w:val="00BD4577"/>
    <w:rsid w:val="00BD652B"/>
    <w:rsid w:val="00BE4875"/>
    <w:rsid w:val="00BF21E7"/>
    <w:rsid w:val="00BF2F62"/>
    <w:rsid w:val="00BF51E2"/>
    <w:rsid w:val="00C0739A"/>
    <w:rsid w:val="00C07F5D"/>
    <w:rsid w:val="00C20942"/>
    <w:rsid w:val="00C24EFB"/>
    <w:rsid w:val="00C264F1"/>
    <w:rsid w:val="00C377F2"/>
    <w:rsid w:val="00C43B35"/>
    <w:rsid w:val="00C53F6A"/>
    <w:rsid w:val="00C947CE"/>
    <w:rsid w:val="00C97659"/>
    <w:rsid w:val="00CA546C"/>
    <w:rsid w:val="00CD70BD"/>
    <w:rsid w:val="00CE05A7"/>
    <w:rsid w:val="00CE447A"/>
    <w:rsid w:val="00CF2E60"/>
    <w:rsid w:val="00D148CD"/>
    <w:rsid w:val="00D313D5"/>
    <w:rsid w:val="00D325B0"/>
    <w:rsid w:val="00D554CD"/>
    <w:rsid w:val="00D602BF"/>
    <w:rsid w:val="00D61FFE"/>
    <w:rsid w:val="00D7267A"/>
    <w:rsid w:val="00D73B25"/>
    <w:rsid w:val="00D74923"/>
    <w:rsid w:val="00D80725"/>
    <w:rsid w:val="00D81D61"/>
    <w:rsid w:val="00D85D6A"/>
    <w:rsid w:val="00D93679"/>
    <w:rsid w:val="00D94648"/>
    <w:rsid w:val="00DA1595"/>
    <w:rsid w:val="00DA2C35"/>
    <w:rsid w:val="00DA2DDA"/>
    <w:rsid w:val="00DB1A31"/>
    <w:rsid w:val="00DC54FF"/>
    <w:rsid w:val="00E03F44"/>
    <w:rsid w:val="00E10C9D"/>
    <w:rsid w:val="00E16507"/>
    <w:rsid w:val="00E16DEE"/>
    <w:rsid w:val="00E403B7"/>
    <w:rsid w:val="00E61CC7"/>
    <w:rsid w:val="00E900B4"/>
    <w:rsid w:val="00E96407"/>
    <w:rsid w:val="00EB41C0"/>
    <w:rsid w:val="00EC2870"/>
    <w:rsid w:val="00EC3895"/>
    <w:rsid w:val="00EC7C79"/>
    <w:rsid w:val="00ED0CE8"/>
    <w:rsid w:val="00ED2BFA"/>
    <w:rsid w:val="00ED4301"/>
    <w:rsid w:val="00ED555E"/>
    <w:rsid w:val="00EF27E1"/>
    <w:rsid w:val="00EF36BD"/>
    <w:rsid w:val="00F023ED"/>
    <w:rsid w:val="00F058DA"/>
    <w:rsid w:val="00F222DA"/>
    <w:rsid w:val="00F2703F"/>
    <w:rsid w:val="00F30BB4"/>
    <w:rsid w:val="00F3377C"/>
    <w:rsid w:val="00F41BD2"/>
    <w:rsid w:val="00F47D3C"/>
    <w:rsid w:val="00F56E22"/>
    <w:rsid w:val="00F62291"/>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FF951-CFCD-4C4B-8DB2-7D3272F5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BC"/>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5CBC"/>
    <w:rPr>
      <w:color w:val="0563C1" w:themeColor="hyperlink"/>
      <w:u w:val="single"/>
    </w:rPr>
  </w:style>
  <w:style w:type="paragraph" w:styleId="BalloonText">
    <w:name w:val="Balloon Text"/>
    <w:basedOn w:val="Normal"/>
    <w:link w:val="BalloonTextChar"/>
    <w:uiPriority w:val="99"/>
    <w:semiHidden/>
    <w:unhideWhenUsed/>
    <w:rsid w:val="008E5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5D2"/>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5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2019-08-09T01:37:00Z</cp:lastPrinted>
  <dcterms:created xsi:type="dcterms:W3CDTF">2019-08-09T00:32:00Z</dcterms:created>
  <dcterms:modified xsi:type="dcterms:W3CDTF">2019-08-09T08:52:00Z</dcterms:modified>
</cp:coreProperties>
</file>